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p>
    <w:p>
      <w:pPr>
        <w:jc w:val="center"/>
        <w:rPr>
          <w:rFonts w:hint="eastAsia"/>
          <w:b/>
          <w:bCs/>
          <w:sz w:val="32"/>
          <w:szCs w:val="32"/>
          <w:lang w:val="en-US" w:eastAsia="zh-CN"/>
        </w:rPr>
      </w:pPr>
      <w:r>
        <w:rPr>
          <w:rFonts w:hint="eastAsia"/>
          <w:b/>
          <w:bCs/>
          <w:sz w:val="36"/>
          <w:szCs w:val="36"/>
          <w:lang w:val="en-US" w:eastAsia="zh-CN"/>
        </w:rPr>
        <w:t>东博煤矿综采工作面回撤及安装情况说明</w:t>
      </w:r>
    </w:p>
    <w:p>
      <w:pPr>
        <w:jc w:val="center"/>
        <w:rPr>
          <w:rFonts w:hint="eastAsia"/>
          <w:b/>
          <w:bCs/>
          <w:sz w:val="32"/>
          <w:szCs w:val="32"/>
          <w:lang w:val="en-US" w:eastAsia="zh-CN"/>
        </w:rPr>
      </w:pPr>
    </w:p>
    <w:p>
      <w:pPr>
        <w:numPr>
          <w:ilvl w:val="0"/>
          <w:numId w:val="0"/>
        </w:numPr>
        <w:ind w:left="1760" w:leftChars="0"/>
        <w:rPr>
          <w:rFonts w:hint="eastAsia"/>
          <w:b/>
          <w:bCs/>
          <w:sz w:val="32"/>
          <w:szCs w:val="32"/>
          <w:lang w:val="en-US" w:eastAsia="zh-CN"/>
        </w:rPr>
      </w:pPr>
      <w:r>
        <w:rPr>
          <w:rFonts w:hint="eastAsia" w:ascii="微软雅黑" w:hAnsi="微软雅黑" w:eastAsia="微软雅黑" w:cs="微软雅黑"/>
          <w:sz w:val="32"/>
          <w:szCs w:val="32"/>
          <w:lang w:val="en-US" w:eastAsia="zh-CN"/>
        </w:rPr>
        <w:t>◆</w:t>
      </w:r>
      <w:r>
        <w:rPr>
          <w:rFonts w:hint="eastAsia" w:ascii="宋体" w:hAnsi="宋体" w:eastAsia="宋体" w:cs="宋体"/>
          <w:b/>
          <w:bCs/>
          <w:sz w:val="32"/>
          <w:szCs w:val="32"/>
          <w:lang w:val="en-US" w:eastAsia="zh-CN"/>
        </w:rPr>
        <w:t>工程名称：回撤</w:t>
      </w:r>
      <w:r>
        <w:rPr>
          <w:rFonts w:hint="eastAsia"/>
          <w:b/>
          <w:bCs/>
          <w:sz w:val="32"/>
          <w:szCs w:val="32"/>
          <w:lang w:val="en-US" w:eastAsia="zh-CN"/>
        </w:rPr>
        <w:t>4211工作面</w:t>
      </w:r>
    </w:p>
    <w:p>
      <w:pPr>
        <w:numPr>
          <w:ilvl w:val="0"/>
          <w:numId w:val="0"/>
        </w:numPr>
        <w:ind w:left="1760" w:leftChars="0"/>
        <w:rPr>
          <w:rFonts w:hint="default"/>
          <w:sz w:val="32"/>
          <w:szCs w:val="32"/>
          <w:lang w:val="en-US" w:eastAsia="zh-CN"/>
        </w:rPr>
      </w:pPr>
    </w:p>
    <w:p>
      <w:pPr>
        <w:rPr>
          <w:rFonts w:hint="default"/>
          <w:sz w:val="32"/>
          <w:szCs w:val="32"/>
          <w:lang w:val="en-US" w:eastAsia="zh-CN"/>
        </w:rPr>
      </w:pPr>
      <w:r>
        <w:rPr>
          <w:rFonts w:hint="eastAsia" w:ascii="微软雅黑" w:hAnsi="微软雅黑" w:eastAsia="微软雅黑" w:cs="微软雅黑"/>
          <w:sz w:val="32"/>
          <w:szCs w:val="32"/>
          <w:lang w:val="en-US" w:eastAsia="zh-CN"/>
        </w:rPr>
        <w:t>◆</w:t>
      </w:r>
      <w:r>
        <w:rPr>
          <w:rFonts w:hint="eastAsia" w:ascii="宋体" w:hAnsi="宋体" w:eastAsia="宋体" w:cs="宋体"/>
          <w:sz w:val="32"/>
          <w:szCs w:val="32"/>
          <w:lang w:val="en-US" w:eastAsia="zh-CN"/>
        </w:rPr>
        <w:t>回撤4211工作面</w:t>
      </w:r>
      <w:r>
        <w:rPr>
          <w:rFonts w:hint="eastAsia"/>
          <w:sz w:val="32"/>
          <w:szCs w:val="32"/>
          <w:lang w:val="en-US" w:eastAsia="zh-CN"/>
        </w:rPr>
        <w:t>主要工作量：</w:t>
      </w:r>
      <w:bookmarkStart w:id="0" w:name="_GoBack"/>
      <w:bookmarkEnd w:id="0"/>
    </w:p>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4211工作面回撤支架：</w:t>
      </w:r>
    </w:p>
    <w:p>
      <w:pPr>
        <w:numPr>
          <w:ilvl w:val="1"/>
          <w:numId w:val="2"/>
        </w:numPr>
        <w:rPr>
          <w:rFonts w:hint="eastAsia" w:ascii="仿宋" w:hAnsi="仿宋" w:eastAsia="仿宋" w:cs="仿宋"/>
          <w:sz w:val="32"/>
          <w:szCs w:val="32"/>
          <w:lang w:eastAsia="zh-CN"/>
        </w:rPr>
      </w:pPr>
      <w:r>
        <w:rPr>
          <w:rFonts w:hint="eastAsia" w:ascii="仿宋" w:hAnsi="仿宋" w:eastAsia="仿宋" w:cs="仿宋"/>
          <w:sz w:val="32"/>
          <w:szCs w:val="32"/>
        </w:rPr>
        <w:t>ZY</w:t>
      </w:r>
      <w:r>
        <w:rPr>
          <w:rFonts w:hint="eastAsia" w:ascii="仿宋" w:hAnsi="仿宋" w:eastAsia="仿宋" w:cs="仿宋"/>
          <w:sz w:val="32"/>
          <w:szCs w:val="32"/>
          <w:lang w:val="en-US" w:eastAsia="zh-CN"/>
        </w:rPr>
        <w:t>68</w:t>
      </w:r>
      <w:r>
        <w:rPr>
          <w:rFonts w:hint="eastAsia" w:ascii="仿宋" w:hAnsi="仿宋" w:eastAsia="仿宋" w:cs="仿宋"/>
          <w:sz w:val="32"/>
          <w:szCs w:val="32"/>
        </w:rPr>
        <w:t>0</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09-18/</w:t>
      </w:r>
      <w:r>
        <w:rPr>
          <w:rFonts w:hint="eastAsia" w:ascii="仿宋" w:hAnsi="仿宋" w:eastAsia="仿宋" w:cs="仿宋"/>
          <w:sz w:val="32"/>
          <w:szCs w:val="32"/>
        </w:rPr>
        <w:t>支架</w:t>
      </w:r>
      <w:r>
        <w:rPr>
          <w:rFonts w:hint="eastAsia" w:ascii="仿宋" w:hAnsi="仿宋" w:eastAsia="仿宋" w:cs="仿宋"/>
          <w:sz w:val="32"/>
          <w:szCs w:val="32"/>
          <w:lang w:val="en-US" w:eastAsia="zh-CN"/>
        </w:rPr>
        <w:t>共118</w:t>
      </w:r>
      <w:r>
        <w:rPr>
          <w:rFonts w:hint="eastAsia" w:ascii="仿宋" w:hAnsi="仿宋" w:eastAsia="仿宋" w:cs="仿宋"/>
          <w:sz w:val="32"/>
          <w:szCs w:val="32"/>
        </w:rPr>
        <w:t>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打运到地面大修厂</w:t>
      </w:r>
      <w:r>
        <w:rPr>
          <w:rFonts w:hint="eastAsia" w:ascii="仿宋" w:hAnsi="仿宋" w:eastAsia="仿宋" w:cs="仿宋"/>
          <w:sz w:val="32"/>
          <w:szCs w:val="32"/>
          <w:lang w:eastAsia="zh-CN"/>
        </w:rPr>
        <w:t>。</w:t>
      </w:r>
    </w:p>
    <w:p>
      <w:pPr>
        <w:numPr>
          <w:ilvl w:val="1"/>
          <w:numId w:val="2"/>
        </w:numPr>
        <w:rPr>
          <w:rFonts w:hint="eastAsia" w:ascii="仿宋" w:hAnsi="仿宋" w:eastAsia="仿宋" w:cs="仿宋"/>
          <w:sz w:val="32"/>
          <w:szCs w:val="32"/>
          <w:lang w:val="en-US" w:eastAsia="zh-CN"/>
        </w:rPr>
      </w:pPr>
      <w:r>
        <w:rPr>
          <w:rFonts w:hint="eastAsia" w:ascii="仿宋" w:hAnsi="仿宋" w:eastAsia="仿宋" w:cs="仿宋"/>
          <w:sz w:val="32"/>
          <w:szCs w:val="32"/>
        </w:rPr>
        <w:t>ZY</w:t>
      </w:r>
      <w:r>
        <w:rPr>
          <w:rFonts w:hint="eastAsia" w:ascii="仿宋" w:hAnsi="仿宋" w:eastAsia="仿宋" w:cs="仿宋"/>
          <w:sz w:val="32"/>
          <w:szCs w:val="32"/>
          <w:lang w:val="en-US" w:eastAsia="zh-CN"/>
        </w:rPr>
        <w:t>68</w:t>
      </w:r>
      <w:r>
        <w:rPr>
          <w:rFonts w:hint="eastAsia" w:ascii="仿宋" w:hAnsi="仿宋" w:eastAsia="仿宋" w:cs="仿宋"/>
          <w:sz w:val="32"/>
          <w:szCs w:val="32"/>
        </w:rPr>
        <w:t>0</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13-30端头支架7架，打运到地面大修厂。</w:t>
      </w:r>
    </w:p>
    <w:p>
      <w:pPr>
        <w:numPr>
          <w:ilvl w:val="1"/>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ZY6800/12-25支架15架，打运到地面大修厂。</w:t>
      </w:r>
    </w:p>
    <w:p>
      <w:pPr>
        <w:numPr>
          <w:ilvl w:val="0"/>
          <w:numId w:val="0"/>
        </w:numPr>
        <w:ind w:leftChars="0"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合计：140架</w:t>
      </w:r>
    </w:p>
    <w:p>
      <w:pPr>
        <w:numPr>
          <w:ilvl w:val="0"/>
          <w:numId w:val="2"/>
        </w:numPr>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4211工作面回撤SGZ800/1050</w:t>
      </w:r>
      <w:r>
        <w:rPr>
          <w:rFonts w:hint="eastAsia" w:ascii="仿宋" w:hAnsi="仿宋" w:eastAsia="仿宋" w:cs="仿宋"/>
          <w:sz w:val="32"/>
          <w:szCs w:val="32"/>
        </w:rPr>
        <w:t>刮板输送机1部</w:t>
      </w:r>
      <w:r>
        <w:rPr>
          <w:rFonts w:hint="eastAsia" w:ascii="仿宋" w:hAnsi="仿宋" w:eastAsia="仿宋" w:cs="仿宋"/>
          <w:sz w:val="32"/>
          <w:szCs w:val="32"/>
          <w:lang w:val="en-US" w:eastAsia="zh-CN"/>
        </w:rPr>
        <w:t>209</w:t>
      </w:r>
      <w:r>
        <w:rPr>
          <w:rFonts w:hint="eastAsia" w:ascii="仿宋" w:hAnsi="仿宋" w:eastAsia="仿宋" w:cs="仿宋"/>
          <w:sz w:val="32"/>
          <w:szCs w:val="32"/>
        </w:rPr>
        <w:t>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全部打运到4213辅运顺槽靠帮放置</w:t>
      </w:r>
      <w:r>
        <w:rPr>
          <w:rFonts w:hint="eastAsia" w:ascii="仿宋" w:hAnsi="仿宋" w:eastAsia="仿宋" w:cs="仿宋"/>
          <w:sz w:val="32"/>
          <w:szCs w:val="32"/>
          <w:lang w:eastAsia="zh-CN"/>
        </w:rPr>
        <w:t>。</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2.1、运输机机头槽1节、机头过渡槽1节、机头变线槽3节。</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2.2、运输机机尾槽1节、机尾过渡槽1节、机尾变线槽3节。</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2.3、中部槽126节（1.5米）。</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2.4、运输机驱动部2套。</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2.5、刮板420个。</w:t>
      </w:r>
    </w:p>
    <w:p>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2.6、刮板机链条420米。</w:t>
      </w:r>
    </w:p>
    <w:p>
      <w:pPr>
        <w:numPr>
          <w:ilvl w:val="0"/>
          <w:numId w:val="0"/>
        </w:numPr>
        <w:ind w:leftChars="0"/>
        <w:rPr>
          <w:rFonts w:hint="eastAsia" w:ascii="仿宋" w:hAnsi="仿宋" w:eastAsia="仿宋" w:cs="仿宋"/>
          <w:sz w:val="32"/>
          <w:szCs w:val="32"/>
        </w:rPr>
      </w:pPr>
    </w:p>
    <w:p>
      <w:pPr>
        <w:numPr>
          <w:ilvl w:val="0"/>
          <w:numId w:val="2"/>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4211工作面回撤MG300*2/890WD</w:t>
      </w:r>
      <w:r>
        <w:rPr>
          <w:rFonts w:hint="eastAsia" w:ascii="仿宋" w:hAnsi="仿宋" w:eastAsia="仿宋" w:cs="仿宋"/>
          <w:sz w:val="32"/>
          <w:szCs w:val="32"/>
        </w:rPr>
        <w:t>采煤机1台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打运至大修厂。</w:t>
      </w:r>
    </w:p>
    <w:p>
      <w:pPr>
        <w:numPr>
          <w:ilvl w:val="0"/>
          <w:numId w:val="2"/>
        </w:numPr>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4211工作面回撤SZZ/800-250</w:t>
      </w:r>
      <w:r>
        <w:rPr>
          <w:rFonts w:hint="eastAsia" w:ascii="仿宋" w:hAnsi="仿宋" w:eastAsia="仿宋" w:cs="仿宋"/>
          <w:sz w:val="32"/>
          <w:szCs w:val="32"/>
        </w:rPr>
        <w:t>转载机1台</w:t>
      </w:r>
      <w:r>
        <w:rPr>
          <w:rFonts w:hint="eastAsia" w:ascii="仿宋" w:hAnsi="仿宋" w:eastAsia="仿宋" w:cs="仿宋"/>
          <w:sz w:val="32"/>
          <w:szCs w:val="32"/>
          <w:lang w:eastAsia="zh-CN"/>
        </w:rPr>
        <w:t>（含破碎机</w:t>
      </w:r>
      <w:r>
        <w:rPr>
          <w:rFonts w:hint="eastAsia" w:ascii="仿宋" w:hAnsi="仿宋" w:eastAsia="仿宋" w:cs="仿宋"/>
          <w:sz w:val="32"/>
          <w:szCs w:val="32"/>
          <w:lang w:val="en-US" w:eastAsia="zh-CN"/>
        </w:rPr>
        <w:t>40米左右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打运到4213辅运顺槽靠帮放置</w:t>
      </w:r>
      <w:r>
        <w:rPr>
          <w:rFonts w:hint="eastAsia" w:ascii="仿宋" w:hAnsi="仿宋" w:eastAsia="仿宋" w:cs="仿宋"/>
          <w:sz w:val="32"/>
          <w:szCs w:val="32"/>
          <w:lang w:eastAsia="zh-CN"/>
        </w:rPr>
        <w:t>。</w:t>
      </w:r>
    </w:p>
    <w:p>
      <w:pPr>
        <w:numPr>
          <w:ilvl w:val="0"/>
          <w:numId w:val="0"/>
        </w:numPr>
        <w:ind w:leftChars="0"/>
        <w:rPr>
          <w:rFonts w:hint="eastAsia" w:ascii="仿宋" w:hAnsi="仿宋" w:eastAsia="仿宋" w:cs="仿宋"/>
          <w:sz w:val="32"/>
          <w:szCs w:val="32"/>
          <w:lang w:val="en-US" w:eastAsia="zh-CN"/>
        </w:rPr>
      </w:pP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4211工作面回撤ZY/1000-2700皮带自移机尾一套11.5米，打运到4213辅运顺槽靠帮放置。</w:t>
      </w:r>
    </w:p>
    <w:p>
      <w:pPr>
        <w:numPr>
          <w:ilvl w:val="0"/>
          <w:numId w:val="0"/>
        </w:numPr>
        <w:ind w:leftChars="0"/>
        <w:rPr>
          <w:rFonts w:hint="eastAsia" w:ascii="仿宋" w:hAnsi="仿宋" w:eastAsia="仿宋" w:cs="仿宋"/>
          <w:sz w:val="32"/>
          <w:szCs w:val="32"/>
          <w:lang w:val="en-US" w:eastAsia="zh-CN"/>
        </w:rPr>
      </w:pP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4211工作面回撤</w:t>
      </w:r>
      <w:r>
        <w:rPr>
          <w:rFonts w:hint="eastAsia" w:ascii="仿宋" w:hAnsi="仿宋" w:eastAsia="仿宋" w:cs="仿宋"/>
          <w:sz w:val="32"/>
          <w:szCs w:val="32"/>
        </w:rPr>
        <w:t>设备列车</w:t>
      </w:r>
      <w:r>
        <w:rPr>
          <w:rFonts w:hint="eastAsia" w:ascii="仿宋" w:hAnsi="仿宋" w:eastAsia="仿宋" w:cs="仿宋"/>
          <w:sz w:val="32"/>
          <w:szCs w:val="32"/>
          <w:lang w:val="en-US" w:eastAsia="zh-CN"/>
        </w:rPr>
        <w:t>20</w:t>
      </w:r>
      <w:r>
        <w:rPr>
          <w:rFonts w:hint="eastAsia" w:ascii="仿宋" w:hAnsi="仿宋" w:eastAsia="仿宋" w:cs="仿宋"/>
          <w:sz w:val="32"/>
          <w:szCs w:val="32"/>
        </w:rPr>
        <w:t>节</w:t>
      </w:r>
      <w:r>
        <w:rPr>
          <w:rFonts w:hint="eastAsia" w:ascii="仿宋" w:hAnsi="仿宋" w:eastAsia="仿宋" w:cs="仿宋"/>
          <w:sz w:val="32"/>
          <w:szCs w:val="32"/>
          <w:lang w:val="en-US" w:eastAsia="zh-CN"/>
        </w:rPr>
        <w:t>及随车设备，及一部皮带机头打运到地面大修厂</w:t>
      </w:r>
      <w:r>
        <w:rPr>
          <w:rFonts w:hint="eastAsia" w:ascii="仿宋" w:hAnsi="仿宋" w:eastAsia="仿宋" w:cs="仿宋"/>
          <w:sz w:val="32"/>
          <w:szCs w:val="32"/>
          <w:lang w:eastAsia="zh-CN"/>
        </w:rPr>
        <w:t>。</w:t>
      </w:r>
    </w:p>
    <w:p>
      <w:pPr>
        <w:numPr>
          <w:ilvl w:val="0"/>
          <w:numId w:val="0"/>
        </w:numPr>
        <w:ind w:leftChars="0"/>
        <w:rPr>
          <w:rFonts w:hint="eastAsia" w:ascii="仿宋" w:hAnsi="仿宋" w:eastAsia="仿宋" w:cs="仿宋"/>
          <w:sz w:val="32"/>
          <w:szCs w:val="32"/>
          <w:lang w:val="en-US" w:eastAsia="zh-CN"/>
        </w:rPr>
      </w:pPr>
    </w:p>
    <w:p>
      <w:pPr>
        <w:numPr>
          <w:ilvl w:val="0"/>
          <w:numId w:val="2"/>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4211工作面回撤2.8米单体支柱回收203.5米采用一梁三柱间隔1-1.3米一排（大约860根，具体数量交面时清点），升井打运到材料库</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放置地点矿领导待定</w:t>
      </w:r>
      <w:r>
        <w:rPr>
          <w:rFonts w:hint="eastAsia" w:ascii="仿宋" w:hAnsi="仿宋" w:eastAsia="仿宋" w:cs="仿宋"/>
          <w:sz w:val="32"/>
          <w:szCs w:val="32"/>
          <w:lang w:eastAsia="zh-CN"/>
        </w:rPr>
        <w:t>）</w:t>
      </w:r>
    </w:p>
    <w:p>
      <w:pPr>
        <w:numPr>
          <w:ilvl w:val="0"/>
          <w:numId w:val="0"/>
        </w:numPr>
        <w:ind w:leftChars="0"/>
        <w:rPr>
          <w:rFonts w:hint="eastAsia" w:ascii="仿宋" w:hAnsi="仿宋" w:eastAsia="仿宋" w:cs="仿宋"/>
          <w:sz w:val="32"/>
          <w:szCs w:val="32"/>
          <w:lang w:val="en-US" w:eastAsia="zh-CN"/>
        </w:rPr>
      </w:pP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4211工作面回撤</w:t>
      </w:r>
      <w:r>
        <w:rPr>
          <w:rFonts w:hint="eastAsia" w:ascii="仿宋" w:hAnsi="仿宋" w:eastAsia="仿宋" w:cs="仿宋"/>
          <w:sz w:val="32"/>
          <w:szCs w:val="32"/>
          <w:lang w:eastAsia="zh-CN"/>
        </w:rPr>
        <w:t>单轨吊、电缆、液管、</w:t>
      </w:r>
      <w:r>
        <w:rPr>
          <w:rFonts w:hint="eastAsia" w:ascii="仿宋" w:hAnsi="仿宋" w:eastAsia="仿宋" w:cs="仿宋"/>
          <w:sz w:val="32"/>
          <w:szCs w:val="32"/>
          <w:lang w:val="en-US" w:eastAsia="zh-CN"/>
        </w:rPr>
        <w:t>集控、照明、牌板、水泵</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所有工作面设施设备，升井打运到材料库。</w:t>
      </w:r>
    </w:p>
    <w:p>
      <w:pPr>
        <w:numPr>
          <w:ilvl w:val="0"/>
          <w:numId w:val="0"/>
        </w:numPr>
        <w:ind w:leftChars="0"/>
        <w:rPr>
          <w:rFonts w:hint="default"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注：以上为工作面主要设备或大致工程量需施工单位到矿现场考察确认具体工程量！回撤设备升井，到地面大修厂运输距离约3370米左右。4211打运到4213工作面的运输距离约700米左右。</w:t>
      </w:r>
    </w:p>
    <w:p>
      <w:pPr>
        <w:numPr>
          <w:ilvl w:val="0"/>
          <w:numId w:val="0"/>
        </w:numPr>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其他要求：</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施工单位需向矿方提供公司资质证明，车辆检验报告，人员证件（要求组织机构完整（配备项目经理1人、队长副队长至少3人，班组长至少三人，专职安全员工作人员50人以上），保证能通过政府各职能部门检查。</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2、配备足够特种车辆（3台以上）及运输车辆（2台以上），保证工期。</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甲方提供</w:t>
      </w:r>
      <w:r>
        <w:rPr>
          <w:rFonts w:hint="eastAsia" w:ascii="仿宋" w:hAnsi="仿宋" w:eastAsia="仿宋" w:cs="仿宋"/>
          <w:sz w:val="32"/>
          <w:szCs w:val="32"/>
        </w:rPr>
        <w:t>施工过程中所需的枕木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油料（特种车使用）、部分设备耗材（不超单项总量10%）</w:t>
      </w:r>
      <w:r>
        <w:rPr>
          <w:rFonts w:hint="eastAsia" w:ascii="仿宋" w:hAnsi="仿宋" w:eastAsia="仿宋" w:cs="仿宋"/>
          <w:sz w:val="32"/>
          <w:szCs w:val="32"/>
        </w:rPr>
        <w:t>和石子（垫路由</w:t>
      </w:r>
      <w:r>
        <w:rPr>
          <w:rFonts w:hint="eastAsia" w:ascii="仿宋" w:hAnsi="仿宋" w:eastAsia="仿宋" w:cs="仿宋"/>
          <w:sz w:val="32"/>
          <w:szCs w:val="32"/>
          <w:lang w:val="en-US" w:eastAsia="zh-CN"/>
        </w:rPr>
        <w:t>甲</w:t>
      </w:r>
      <w:r>
        <w:rPr>
          <w:rFonts w:hint="eastAsia" w:ascii="仿宋" w:hAnsi="仿宋" w:eastAsia="仿宋" w:cs="仿宋"/>
          <w:sz w:val="32"/>
          <w:szCs w:val="32"/>
        </w:rPr>
        <w:t>方负责）</w:t>
      </w:r>
    </w:p>
    <w:p>
      <w:pPr>
        <w:pStyle w:val="2"/>
        <w:snapToGrid w:val="0"/>
        <w:spacing w:before="0" w:beforeAutospacing="0" w:after="0" w:afterAutospacing="0" w:line="600" w:lineRule="exact"/>
        <w:rPr>
          <w:rFonts w:hint="eastAsia" w:ascii="仿宋" w:hAnsi="仿宋" w:eastAsia="仿宋" w:cs="仿宋"/>
          <w:kern w:val="2"/>
          <w:sz w:val="32"/>
          <w:szCs w:val="32"/>
          <w:lang w:val="en-US" w:eastAsia="zh-CN"/>
        </w:rPr>
      </w:pPr>
    </w:p>
    <w:p>
      <w:pPr>
        <w:pStyle w:val="2"/>
        <w:snapToGrid w:val="0"/>
        <w:spacing w:before="0" w:beforeAutospacing="0" w:after="0" w:afterAutospacing="0" w:line="600" w:lineRule="exact"/>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4、乙方施工期间应加强安全管理，不冒险作业如</w:t>
      </w:r>
      <w:r>
        <w:rPr>
          <w:rFonts w:hint="eastAsia" w:ascii="仿宋" w:hAnsi="仿宋" w:eastAsia="仿宋" w:cs="仿宋"/>
          <w:kern w:val="2"/>
          <w:sz w:val="32"/>
          <w:szCs w:val="32"/>
        </w:rPr>
        <w:t xml:space="preserve">发生伤亡及其他安全事故，乙方一方面应积极进行事故抢险，防止事故扩大，同时应按有关规定立即上报上级主管部门并通知甲方，同时按政府部门有关要求进行处理，处理事故所发生的费用由乙方承担。 </w:t>
      </w:r>
    </w:p>
    <w:p>
      <w:pPr>
        <w:pStyle w:val="2"/>
        <w:snapToGrid w:val="0"/>
        <w:spacing w:before="0" w:beforeAutospacing="0" w:after="0" w:afterAutospacing="0" w:line="600" w:lineRule="exact"/>
        <w:rPr>
          <w:rFonts w:hint="eastAsia" w:ascii="仿宋" w:hAnsi="仿宋" w:eastAsia="仿宋" w:cs="仿宋"/>
          <w:kern w:val="2"/>
          <w:sz w:val="32"/>
          <w:szCs w:val="32"/>
          <w:lang w:val="en-US" w:eastAsia="zh-CN"/>
        </w:rPr>
      </w:pPr>
    </w:p>
    <w:p>
      <w:pPr>
        <w:pStyle w:val="2"/>
        <w:snapToGrid w:val="0"/>
        <w:spacing w:before="0" w:beforeAutospacing="0" w:after="0" w:afterAutospacing="0" w:line="600" w:lineRule="exact"/>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5、工期要求回撤10天以内，矿上不能提供住宿。</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注：具体事宜签署施工合同中明确。</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东博煤矿机电部</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rPr>
          <w:rFonts w:hint="default"/>
          <w:sz w:val="32"/>
          <w:szCs w:val="32"/>
          <w:lang w:val="en-US"/>
        </w:rPr>
      </w:pPr>
      <w:r>
        <w:rPr>
          <w:rFonts w:hint="eastAsia" w:ascii="仿宋" w:hAnsi="仿宋" w:eastAsia="仿宋" w:cs="仿宋"/>
          <w:sz w:val="32"/>
          <w:szCs w:val="32"/>
          <w:lang w:val="en-US" w:eastAsia="zh-CN"/>
        </w:rPr>
        <w:t xml:space="preserve">                                     2023年6月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52CBA"/>
    <w:multiLevelType w:val="singleLevel"/>
    <w:tmpl w:val="EF552CBA"/>
    <w:lvl w:ilvl="0" w:tentative="0">
      <w:start w:val="1"/>
      <w:numFmt w:val="decimal"/>
      <w:suff w:val="nothing"/>
      <w:lvlText w:val="%1、"/>
      <w:lvlJc w:val="left"/>
    </w:lvl>
  </w:abstractNum>
  <w:abstractNum w:abstractNumId="1">
    <w:nsid w:val="289D33F6"/>
    <w:multiLevelType w:val="multilevel"/>
    <w:tmpl w:val="289D33F6"/>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hkNjVjN2FhMTViNWZmOThjNTBmZjI0MTUwNDUifQ=="/>
  </w:docVars>
  <w:rsids>
    <w:rsidRoot w:val="0FD211BE"/>
    <w:rsid w:val="064938F8"/>
    <w:rsid w:val="0BD00828"/>
    <w:rsid w:val="0C375DAC"/>
    <w:rsid w:val="0FD211BE"/>
    <w:rsid w:val="14F40648"/>
    <w:rsid w:val="16143B8E"/>
    <w:rsid w:val="1B510B95"/>
    <w:rsid w:val="25FB3842"/>
    <w:rsid w:val="288548AF"/>
    <w:rsid w:val="317C54A4"/>
    <w:rsid w:val="377A6227"/>
    <w:rsid w:val="397F1610"/>
    <w:rsid w:val="485B1CF4"/>
    <w:rsid w:val="4C991547"/>
    <w:rsid w:val="4DDB04B3"/>
    <w:rsid w:val="51D81B87"/>
    <w:rsid w:val="574A72F8"/>
    <w:rsid w:val="575651A9"/>
    <w:rsid w:val="57EC1669"/>
    <w:rsid w:val="580A3D6B"/>
    <w:rsid w:val="5B7F070C"/>
    <w:rsid w:val="636A678B"/>
    <w:rsid w:val="64E3157E"/>
    <w:rsid w:val="67BB349E"/>
    <w:rsid w:val="6C100AA5"/>
    <w:rsid w:val="6C1F647F"/>
    <w:rsid w:val="6E2B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式文本"/>
    <w:basedOn w:val="1"/>
    <w:qFormat/>
    <w:uiPriority w:val="0"/>
    <w:pPr>
      <w:spacing w:line="500" w:lineRule="exact"/>
      <w:ind w:firstLine="480" w:firstLineChars="200"/>
    </w:pPr>
    <w:rPr>
      <w:rFonts w:ascii="Arial Narrow" w:hAnsi="Arial Narrow"/>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947</Words>
  <Characters>1126</Characters>
  <Lines>0</Lines>
  <Paragraphs>0</Paragraphs>
  <TotalTime>4</TotalTime>
  <ScaleCrop>false</ScaleCrop>
  <LinksUpToDate>false</LinksUpToDate>
  <CharactersWithSpaces>1209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2022-05-13T08:51:00Z</dcterms:created>
  <dc:creator>lenovo</dc:creator>
  <cp:lastModifiedBy>Lenovo</cp:lastModifiedBy>
  <dcterms:modified xsi:type="dcterms:W3CDTF">2023-06-21T23:49:49Z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4E3B67E071B4414FAFD14799B8075F63_13</vt:lpwstr>
  </property>
</Properties>
</file>